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6.png" ContentType="image/png"/>
  <Override PartName="/word/media/rId27.png" ContentType="image/png"/>
  <Override PartName="/word/media/rId24.png" ContentType="image/png"/>
  <Override PartName="/word/media/rId25.png" ContentType="image/png"/>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(ENSO)—natural seasonal fluctuations in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However,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 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easters portions of the state actually experience slightly</w:t>
      </w:r>
      <w:r>
        <w:t xml:space="preserve"> </w:t>
      </w:r>
      <w:r>
        <w:rPr>
          <w:i/>
        </w:rPr>
        <w:t xml:space="preserve">wetter</w:t>
      </w:r>
      <w:r>
        <w:t xml:space="preserve"> </w:t>
      </w:r>
      <w:r>
        <w:t xml:space="preserve">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tem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tem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These graphs of annual statewide ENSO patterns show how Montana is affected by El Niño. The solid lines represent the average conditions in each of El Niño (red), La Niña (blue), and ENSO Neutral (gray) conditions. The dashed lines represent the lower and upper extremes of each of those patterns. For temperature, ENSO conditions only have a strong influence on Montana climate in the winter months; the red line (El Niño) is above the other lines, indicating warmer conditions on average in El Niño years. For precipitation, however, it is very difficult to distinguish the three lines. El Niño conditions lead to slightly drier winters, while La Niña conditions are indistinguishable from ENSO Neutral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temperature"/>
      <w:r>
        <w:t xml:space="preserve"> </w:t>
      </w:r>
      <w:r>
        <w:t xml:space="preserve">Temperature</w:t>
      </w:r>
      <w:bookmarkEnd w:id="28"/>
    </w:p>
    <w:p>
      <w:pPr>
        <w:pStyle w:val="FirstParagraph"/>
      </w:pPr>
      <w:r>
        <w:t xml:space="preserve">Because ENSO has such a strong influence on weather in North America, NOAA’s Climate Prediction Center (CPC) seasonal projections typically match the ENSO projections, especially in El Niño or La Niña years. Because of the high probability of there being an El Niño event beginning this winter, the CPC is projecting warmer conditions across Montana, with more certainty for the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precipitation"/>
      <w:r>
        <w:t xml:space="preserve"> </w:t>
      </w:r>
      <w:r>
        <w:t xml:space="preserve">Precipitation</w:t>
      </w:r>
      <w:bookmarkEnd w:id="30"/>
    </w:p>
    <w:p>
      <w:pPr>
        <w:pStyle w:val="FirstParagraph"/>
      </w:pPr>
      <w:r>
        <w:t xml:space="preserve">The CPC is projecting lower than normal precipitation across Montana, with the exception of the southeastern part of the state where it is predicting near-normal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2018-09-27T14:23:39Z</dcterms:created>
  <dcterms:modified xsi:type="dcterms:W3CDTF">2018-09-27T14:23:39Z</dcterms:modified>
</cp:coreProperties>
</file>